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7B" w:rsidRDefault="00D9507B" w:rsidP="00D9507B">
      <w:pPr>
        <w:pStyle w:val="a5"/>
        <w:rPr>
          <w:rFonts w:hint="eastAsia"/>
        </w:rPr>
      </w:pPr>
      <w:r w:rsidRPr="00D9507B">
        <w:rPr>
          <w:rFonts w:hint="eastAsia"/>
        </w:rPr>
        <w:t>嘉兴</w:t>
      </w:r>
      <w:proofErr w:type="gramStart"/>
      <w:r w:rsidRPr="00D9507B">
        <w:rPr>
          <w:rFonts w:hint="eastAsia"/>
        </w:rPr>
        <w:t>经济技术开发区禾新实验</w:t>
      </w:r>
      <w:proofErr w:type="gramEnd"/>
      <w:r w:rsidRPr="00D9507B">
        <w:rPr>
          <w:rFonts w:hint="eastAsia"/>
        </w:rPr>
        <w:t>学校电脑采购项目</w:t>
      </w:r>
    </w:p>
    <w:p w:rsidR="00E565FE" w:rsidRDefault="00D9507B" w:rsidP="00D9507B">
      <w:pPr>
        <w:pStyle w:val="a5"/>
        <w:rPr>
          <w:rFonts w:hint="eastAsia"/>
        </w:rPr>
      </w:pPr>
      <w:r>
        <w:rPr>
          <w:rFonts w:hint="eastAsia"/>
        </w:rPr>
        <w:t>招标公告</w:t>
      </w:r>
    </w:p>
    <w:p w:rsidR="00D9507B" w:rsidRPr="00D9507B" w:rsidRDefault="00D9507B" w:rsidP="00D9507B">
      <w:pPr>
        <w:tabs>
          <w:tab w:val="left" w:pos="5565"/>
        </w:tabs>
        <w:wordWrap w:val="0"/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根据相关法律规定，嘉兴市建新工程造价咨询事务所有限公司受嘉兴</w:t>
      </w:r>
      <w:proofErr w:type="gramStart"/>
      <w:r w:rsidRPr="00D9507B">
        <w:rPr>
          <w:rFonts w:ascii="微软雅黑" w:eastAsia="微软雅黑" w:hAnsi="微软雅黑" w:cs="Times New Roman" w:hint="eastAsia"/>
          <w:szCs w:val="21"/>
        </w:rPr>
        <w:t>经济技术开发区禾新实验</w:t>
      </w:r>
      <w:proofErr w:type="gramEnd"/>
      <w:r w:rsidRPr="00D9507B">
        <w:rPr>
          <w:rFonts w:ascii="微软雅黑" w:eastAsia="微软雅黑" w:hAnsi="微软雅黑" w:cs="Times New Roman" w:hint="eastAsia"/>
          <w:szCs w:val="21"/>
        </w:rPr>
        <w:t>学校的委托，就下列项目进行公开招标，特邀请国内合格的投标人前来投标，现将有关事项公告如下：</w:t>
      </w:r>
    </w:p>
    <w:p w:rsidR="00D9507B" w:rsidRPr="00D9507B" w:rsidRDefault="00D9507B" w:rsidP="00D9507B">
      <w:pPr>
        <w:wordWrap w:val="0"/>
        <w:spacing w:line="360" w:lineRule="auto"/>
        <w:ind w:firstLineChars="200" w:firstLine="420"/>
        <w:rPr>
          <w:rFonts w:ascii="微软雅黑" w:eastAsia="微软雅黑" w:hAnsi="微软雅黑" w:cs="Times New Roman"/>
          <w:b/>
          <w:szCs w:val="21"/>
        </w:rPr>
      </w:pPr>
      <w:r w:rsidRPr="00D9507B">
        <w:rPr>
          <w:rFonts w:ascii="微软雅黑" w:eastAsia="微软雅黑" w:hAnsi="微软雅黑" w:cs="Times New Roman" w:hint="eastAsia"/>
          <w:b/>
          <w:szCs w:val="21"/>
        </w:rPr>
        <w:t>一、招标项目编号:</w:t>
      </w:r>
      <w:r w:rsidRPr="00D9507B">
        <w:rPr>
          <w:rFonts w:ascii="微软雅黑" w:eastAsia="微软雅黑" w:hAnsi="微软雅黑" w:cs="Times New Roman" w:hint="eastAsia"/>
          <w:b/>
          <w:bCs/>
          <w:w w:val="95"/>
          <w:sz w:val="28"/>
          <w:szCs w:val="28"/>
        </w:rPr>
        <w:t xml:space="preserve"> </w:t>
      </w:r>
      <w:r w:rsidRPr="00D9507B">
        <w:rPr>
          <w:rFonts w:ascii="微软雅黑" w:eastAsia="微软雅黑" w:hAnsi="微软雅黑" w:cs="Times New Roman" w:hint="eastAsia"/>
          <w:b/>
          <w:szCs w:val="21"/>
        </w:rPr>
        <w:t xml:space="preserve">JXJX-2021-211 </w:t>
      </w:r>
    </w:p>
    <w:p w:rsidR="00D9507B" w:rsidRPr="00D9507B" w:rsidRDefault="00D9507B" w:rsidP="00D9507B">
      <w:pPr>
        <w:wordWrap w:val="0"/>
        <w:snapToGrid w:val="0"/>
        <w:spacing w:line="360" w:lineRule="auto"/>
        <w:ind w:firstLineChars="200" w:firstLine="420"/>
        <w:rPr>
          <w:rFonts w:ascii="微软雅黑" w:eastAsia="微软雅黑" w:hAnsi="微软雅黑" w:cs="Arial"/>
          <w:szCs w:val="21"/>
        </w:rPr>
      </w:pPr>
      <w:r w:rsidRPr="00D9507B">
        <w:rPr>
          <w:rFonts w:ascii="微软雅黑" w:eastAsia="微软雅黑" w:hAnsi="微软雅黑" w:cs="Arial" w:hint="eastAsia"/>
          <w:b/>
          <w:szCs w:val="21"/>
        </w:rPr>
        <w:t>二、采购方式：</w:t>
      </w:r>
      <w:r w:rsidRPr="00D9507B">
        <w:rPr>
          <w:rFonts w:ascii="微软雅黑" w:eastAsia="微软雅黑" w:hAnsi="微软雅黑" w:cs="Arial" w:hint="eastAsia"/>
          <w:szCs w:val="21"/>
        </w:rPr>
        <w:t>公开招标</w:t>
      </w:r>
    </w:p>
    <w:p w:rsidR="00D9507B" w:rsidRPr="00D9507B" w:rsidRDefault="00D9507B" w:rsidP="00D9507B">
      <w:pPr>
        <w:wordWrap w:val="0"/>
        <w:snapToGrid w:val="0"/>
        <w:spacing w:line="360" w:lineRule="auto"/>
        <w:ind w:firstLineChars="200" w:firstLine="420"/>
        <w:rPr>
          <w:rFonts w:ascii="微软雅黑" w:eastAsia="微软雅黑" w:hAnsi="微软雅黑" w:cs="Arial"/>
          <w:szCs w:val="21"/>
        </w:rPr>
      </w:pPr>
      <w:r w:rsidRPr="00D9507B">
        <w:rPr>
          <w:rFonts w:ascii="微软雅黑" w:eastAsia="微软雅黑" w:hAnsi="微软雅黑" w:cs="Arial" w:hint="eastAsia"/>
          <w:b/>
          <w:szCs w:val="21"/>
        </w:rPr>
        <w:t>三、招标项目：</w:t>
      </w:r>
      <w:r w:rsidRPr="00D9507B">
        <w:rPr>
          <w:rFonts w:ascii="微软雅黑" w:eastAsia="微软雅黑" w:hAnsi="微软雅黑" w:cs="Arial" w:hint="eastAsia"/>
          <w:szCs w:val="21"/>
        </w:rPr>
        <w:t>嘉兴</w:t>
      </w:r>
      <w:proofErr w:type="gramStart"/>
      <w:r w:rsidRPr="00D9507B">
        <w:rPr>
          <w:rFonts w:ascii="微软雅黑" w:eastAsia="微软雅黑" w:hAnsi="微软雅黑" w:cs="Arial" w:hint="eastAsia"/>
          <w:szCs w:val="21"/>
        </w:rPr>
        <w:t>经济技术开发区禾新实验</w:t>
      </w:r>
      <w:proofErr w:type="gramEnd"/>
      <w:r w:rsidRPr="00D9507B">
        <w:rPr>
          <w:rFonts w:ascii="微软雅黑" w:eastAsia="微软雅黑" w:hAnsi="微软雅黑" w:cs="Arial" w:hint="eastAsia"/>
          <w:szCs w:val="21"/>
        </w:rPr>
        <w:t>学校电脑采购项目</w:t>
      </w:r>
    </w:p>
    <w:p w:rsidR="00D9507B" w:rsidRPr="00D9507B" w:rsidRDefault="00D9507B" w:rsidP="00D9507B">
      <w:pPr>
        <w:wordWrap w:val="0"/>
        <w:spacing w:line="360" w:lineRule="auto"/>
        <w:ind w:firstLineChars="200" w:firstLine="420"/>
        <w:rPr>
          <w:rFonts w:ascii="微软雅黑" w:eastAsia="微软雅黑" w:hAnsi="微软雅黑" w:cs="Times New Roman" w:hint="eastAsia"/>
          <w:b/>
          <w:szCs w:val="21"/>
        </w:rPr>
      </w:pPr>
      <w:r w:rsidRPr="00D9507B">
        <w:rPr>
          <w:rFonts w:ascii="微软雅黑" w:eastAsia="微软雅黑" w:hAnsi="微软雅黑" w:cs="Times New Roman" w:hint="eastAsia"/>
          <w:b/>
          <w:szCs w:val="21"/>
        </w:rPr>
        <w:t>四、采购内容</w:t>
      </w:r>
    </w:p>
    <w:p w:rsidR="00D9507B" w:rsidRPr="00D9507B" w:rsidRDefault="00D9507B" w:rsidP="00D9507B">
      <w:pPr>
        <w:spacing w:line="360" w:lineRule="auto"/>
        <w:ind w:firstLineChars="400" w:firstLine="840"/>
        <w:rPr>
          <w:rFonts w:ascii="微软雅黑" w:eastAsia="微软雅黑" w:hAnsi="微软雅黑" w:cs="Times New Roman"/>
          <w:szCs w:val="21"/>
        </w:rPr>
      </w:pPr>
      <w:bookmarkStart w:id="0" w:name="_GoBack"/>
      <w:bookmarkEnd w:id="0"/>
      <w:r w:rsidRPr="00D9507B">
        <w:rPr>
          <w:rFonts w:ascii="微软雅黑" w:eastAsia="微软雅黑" w:hAnsi="微软雅黑" w:cs="Times New Roman"/>
          <w:szCs w:val="21"/>
        </w:rPr>
        <w:t>采购</w:t>
      </w:r>
      <w:r w:rsidRPr="00D9507B">
        <w:rPr>
          <w:rFonts w:ascii="微软雅黑" w:eastAsia="微软雅黑" w:hAnsi="微软雅黑" w:cs="Times New Roman" w:hint="eastAsia"/>
          <w:szCs w:val="21"/>
        </w:rPr>
        <w:t>78台电脑，</w:t>
      </w:r>
      <w:r w:rsidRPr="00D9507B">
        <w:rPr>
          <w:rFonts w:ascii="微软雅黑" w:eastAsia="微软雅黑" w:hAnsi="微软雅黑" w:cs="Arial" w:hint="eastAsia"/>
          <w:szCs w:val="21"/>
        </w:rPr>
        <w:t>预算金额：39.00万元整。</w:t>
      </w:r>
    </w:p>
    <w:p w:rsidR="00D9507B" w:rsidRPr="00D9507B" w:rsidRDefault="00D9507B" w:rsidP="00D9507B">
      <w:pPr>
        <w:wordWrap w:val="0"/>
        <w:spacing w:line="360" w:lineRule="auto"/>
        <w:ind w:firstLineChars="200" w:firstLine="420"/>
        <w:rPr>
          <w:rFonts w:ascii="微软雅黑" w:eastAsia="微软雅黑" w:hAnsi="微软雅黑" w:cs="Times New Roman"/>
          <w:b/>
          <w:szCs w:val="21"/>
        </w:rPr>
      </w:pPr>
      <w:r w:rsidRPr="00D9507B">
        <w:rPr>
          <w:rFonts w:ascii="微软雅黑" w:eastAsia="微软雅黑" w:hAnsi="微软雅黑" w:cs="Times New Roman" w:hint="eastAsia"/>
          <w:b/>
          <w:szCs w:val="21"/>
        </w:rPr>
        <w:t>五、合格投标人的资格要求: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1、具有独立承担民事责任的能力；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2、具有良好的商业信誉和健全的财务会计制度；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3、具有履行合同所必需的设备和专业技术能力；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4、有依法缴纳税收和社会保障资金的良好记录；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5、参加招投标活动前三年内，在经营活动中没有重大违法记录；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6、法律、行政法规规定的其他条件）</w:t>
      </w:r>
      <w:proofErr w:type="gramStart"/>
      <w:r w:rsidRPr="00D9507B">
        <w:rPr>
          <w:rFonts w:ascii="微软雅黑" w:eastAsia="微软雅黑" w:hAnsi="微软雅黑" w:cs="Times New Roman" w:hint="eastAsia"/>
          <w:szCs w:val="21"/>
        </w:rPr>
        <w:t>之供应</w:t>
      </w:r>
      <w:proofErr w:type="gramEnd"/>
      <w:r w:rsidRPr="00D9507B">
        <w:rPr>
          <w:rFonts w:ascii="微软雅黑" w:eastAsia="微软雅黑" w:hAnsi="微软雅黑" w:cs="Times New Roman" w:hint="eastAsia"/>
          <w:szCs w:val="21"/>
        </w:rPr>
        <w:t>商资格规定；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7、未被“信用中国”（www.creditchina.gov.cn）、“”信用中国（浙江）“”列入失信被执行人、重大税收违法案件当事人名单、采购严重违法失信行为记录名单；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8、本次不接受联合体投标。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9、项目采用资格后审。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Arial"/>
          <w:b/>
          <w:szCs w:val="21"/>
        </w:rPr>
      </w:pPr>
      <w:r w:rsidRPr="00D9507B">
        <w:rPr>
          <w:rFonts w:ascii="微软雅黑" w:eastAsia="微软雅黑" w:hAnsi="微软雅黑" w:cs="Arial" w:hint="eastAsia"/>
          <w:b/>
          <w:szCs w:val="21"/>
        </w:rPr>
        <w:t>六 、报名及招标文件的获取：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lastRenderedPageBreak/>
        <w:t>1. 报名及发售时间：</w:t>
      </w:r>
      <w:r w:rsidRPr="00D9507B">
        <w:rPr>
          <w:rFonts w:ascii="微软雅黑" w:eastAsia="微软雅黑" w:hAnsi="微软雅黑" w:cs="Times New Roman"/>
          <w:szCs w:val="21"/>
        </w:rPr>
        <w:t>20</w:t>
      </w:r>
      <w:r w:rsidRPr="00D9507B">
        <w:rPr>
          <w:rFonts w:ascii="微软雅黑" w:eastAsia="微软雅黑" w:hAnsi="微软雅黑" w:cs="Times New Roman" w:hint="eastAsia"/>
          <w:szCs w:val="21"/>
        </w:rPr>
        <w:t>21年10月26日至2021年11月 1日（上午8：30—11：30，下午14：0</w:t>
      </w:r>
      <w:r w:rsidRPr="00D9507B">
        <w:rPr>
          <w:rFonts w:ascii="微软雅黑" w:eastAsia="微软雅黑" w:hAnsi="微软雅黑" w:cs="Times New Roman"/>
          <w:szCs w:val="21"/>
        </w:rPr>
        <w:t>0</w:t>
      </w:r>
      <w:r w:rsidRPr="00D9507B">
        <w:rPr>
          <w:rFonts w:ascii="微软雅黑" w:eastAsia="微软雅黑" w:hAnsi="微软雅黑" w:cs="Times New Roman" w:hint="eastAsia"/>
          <w:szCs w:val="21"/>
        </w:rPr>
        <w:t>—17：0</w:t>
      </w:r>
      <w:r w:rsidRPr="00D9507B">
        <w:rPr>
          <w:rFonts w:ascii="微软雅黑" w:eastAsia="微软雅黑" w:hAnsi="微软雅黑" w:cs="Times New Roman"/>
          <w:szCs w:val="21"/>
        </w:rPr>
        <w:t>0</w:t>
      </w:r>
      <w:r w:rsidRPr="00D9507B">
        <w:rPr>
          <w:rFonts w:ascii="微软雅黑" w:eastAsia="微软雅黑" w:hAnsi="微软雅黑" w:cs="Times New Roman" w:hint="eastAsia"/>
          <w:szCs w:val="21"/>
        </w:rPr>
        <w:t>不含节假日）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2. 发售地点：嘉兴市建新工程造价咨询事务所有限公司三楼316室（嘉兴市</w:t>
      </w:r>
      <w:proofErr w:type="gramStart"/>
      <w:r w:rsidRPr="00D9507B">
        <w:rPr>
          <w:rFonts w:ascii="微软雅黑" w:eastAsia="微软雅黑" w:hAnsi="微软雅黑" w:cs="Times New Roman" w:hint="eastAsia"/>
          <w:szCs w:val="21"/>
        </w:rPr>
        <w:t>会展路</w:t>
      </w:r>
      <w:proofErr w:type="gramEnd"/>
      <w:r w:rsidRPr="00D9507B">
        <w:rPr>
          <w:rFonts w:ascii="微软雅黑" w:eastAsia="微软雅黑" w:hAnsi="微软雅黑" w:cs="Times New Roman" w:hint="eastAsia"/>
          <w:szCs w:val="21"/>
        </w:rPr>
        <w:t>207号三楼）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3. 招标文件售价：工本费每本</w:t>
      </w:r>
      <w:r w:rsidRPr="00D9507B">
        <w:rPr>
          <w:rFonts w:ascii="微软雅黑" w:eastAsia="微软雅黑" w:hAnsi="微软雅黑" w:cs="Times New Roman"/>
          <w:szCs w:val="21"/>
        </w:rPr>
        <w:t>3</w:t>
      </w:r>
      <w:r w:rsidRPr="00D9507B">
        <w:rPr>
          <w:rFonts w:ascii="微软雅黑" w:eastAsia="微软雅黑" w:hAnsi="微软雅黑" w:cs="Times New Roman" w:hint="eastAsia"/>
          <w:szCs w:val="21"/>
        </w:rPr>
        <w:t>00元，售后不退。</w:t>
      </w:r>
    </w:p>
    <w:p w:rsidR="00D9507B" w:rsidRPr="00D9507B" w:rsidRDefault="00D9507B" w:rsidP="00D9507B">
      <w:pPr>
        <w:spacing w:line="360" w:lineRule="auto"/>
        <w:ind w:firstLineChars="199" w:firstLine="418"/>
        <w:rPr>
          <w:rFonts w:ascii="微软雅黑" w:eastAsia="微软雅黑" w:hAnsi="微软雅黑" w:cs="Arial"/>
          <w:b/>
          <w:szCs w:val="21"/>
        </w:rPr>
      </w:pPr>
      <w:r w:rsidRPr="00D9507B">
        <w:rPr>
          <w:rFonts w:ascii="微软雅黑" w:eastAsia="微软雅黑" w:hAnsi="微软雅黑" w:cs="Arial" w:hint="eastAsia"/>
          <w:b/>
          <w:szCs w:val="21"/>
        </w:rPr>
        <w:t>七、购买招标文件时应提供资料（复印件需加盖单位公章）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1.</w:t>
      </w:r>
      <w:r w:rsidRPr="00D9507B">
        <w:rPr>
          <w:rFonts w:ascii="微软雅黑" w:eastAsia="微软雅黑" w:hAnsi="微软雅黑" w:cs="Times New Roman"/>
          <w:szCs w:val="21"/>
        </w:rPr>
        <w:t>企业法人营业执照、</w:t>
      </w:r>
      <w:r w:rsidRPr="00D9507B">
        <w:rPr>
          <w:rFonts w:ascii="微软雅黑" w:eastAsia="微软雅黑" w:hAnsi="微软雅黑" w:cs="Times New Roman" w:hint="eastAsia"/>
          <w:szCs w:val="21"/>
        </w:rPr>
        <w:t>税务登记证副本、组织机构代码证（营业执照为五证合一仅需提供</w:t>
      </w:r>
      <w:r w:rsidRPr="00D9507B">
        <w:rPr>
          <w:rFonts w:ascii="微软雅黑" w:eastAsia="微软雅黑" w:hAnsi="微软雅黑" w:cs="Times New Roman"/>
          <w:szCs w:val="21"/>
        </w:rPr>
        <w:t>企业法人</w:t>
      </w:r>
      <w:r w:rsidRPr="00D9507B">
        <w:rPr>
          <w:rFonts w:ascii="微软雅黑" w:eastAsia="微软雅黑" w:hAnsi="微软雅黑" w:cs="Times New Roman" w:hint="eastAsia"/>
          <w:szCs w:val="21"/>
        </w:rPr>
        <w:t>营业执照复印件）等相关的资质要求及证书。</w:t>
      </w:r>
    </w:p>
    <w:p w:rsidR="00D9507B" w:rsidRPr="00D9507B" w:rsidRDefault="00D9507B" w:rsidP="00D9507B">
      <w:pPr>
        <w:spacing w:line="36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 xml:space="preserve">2. </w:t>
      </w:r>
      <w:bookmarkStart w:id="1" w:name="_Hlk63341399"/>
      <w:r w:rsidRPr="00D9507B">
        <w:rPr>
          <w:rFonts w:ascii="微软雅黑" w:eastAsia="微软雅黑" w:hAnsi="微软雅黑" w:cs="Times New Roman"/>
          <w:szCs w:val="21"/>
        </w:rPr>
        <w:t>报名人身份证及复印件（须提供单位介绍信）</w:t>
      </w:r>
      <w:r w:rsidRPr="00D9507B">
        <w:rPr>
          <w:rFonts w:ascii="微软雅黑" w:eastAsia="微软雅黑" w:hAnsi="微软雅黑" w:cs="Times New Roman" w:hint="eastAsia"/>
          <w:szCs w:val="21"/>
        </w:rPr>
        <w:t>。</w:t>
      </w:r>
    </w:p>
    <w:bookmarkEnd w:id="1"/>
    <w:p w:rsidR="00D9507B" w:rsidRPr="00D9507B" w:rsidRDefault="00D9507B" w:rsidP="00D9507B">
      <w:pPr>
        <w:shd w:val="clear" w:color="auto" w:fill="FFFFFF"/>
        <w:wordWrap w:val="0"/>
        <w:snapToGrid w:val="0"/>
        <w:spacing w:line="360" w:lineRule="auto"/>
        <w:ind w:firstLineChars="196" w:firstLine="412"/>
        <w:rPr>
          <w:rFonts w:ascii="微软雅黑" w:eastAsia="微软雅黑" w:hAnsi="微软雅黑" w:cs="Arial"/>
          <w:kern w:val="0"/>
          <w:szCs w:val="21"/>
        </w:rPr>
      </w:pPr>
      <w:r w:rsidRPr="00D9507B">
        <w:rPr>
          <w:rFonts w:ascii="微软雅黑" w:eastAsia="微软雅黑" w:hAnsi="微软雅黑" w:cs="Arial" w:hint="eastAsia"/>
          <w:b/>
          <w:bCs/>
          <w:szCs w:val="21"/>
        </w:rPr>
        <w:t>八、投标保证金</w:t>
      </w:r>
      <w:r w:rsidRPr="00D9507B">
        <w:rPr>
          <w:rFonts w:ascii="微软雅黑" w:eastAsia="微软雅黑" w:hAnsi="微软雅黑" w:cs="Arial" w:hint="eastAsia"/>
          <w:szCs w:val="21"/>
        </w:rPr>
        <w:t>：</w:t>
      </w:r>
      <w:r w:rsidRPr="00D9507B">
        <w:rPr>
          <w:rFonts w:ascii="微软雅黑" w:eastAsia="微软雅黑" w:hAnsi="微软雅黑" w:cs="Arial" w:hint="eastAsia"/>
          <w:b/>
          <w:bCs/>
          <w:kern w:val="0"/>
          <w:szCs w:val="21"/>
        </w:rPr>
        <w:t>无</w:t>
      </w:r>
    </w:p>
    <w:p w:rsidR="00D9507B" w:rsidRPr="00D9507B" w:rsidRDefault="00D9507B" w:rsidP="00D9507B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Arial" w:hint="eastAsia"/>
          <w:b/>
          <w:kern w:val="0"/>
          <w:szCs w:val="21"/>
        </w:rPr>
        <w:t>九</w:t>
      </w:r>
      <w:r w:rsidRPr="00D9507B">
        <w:rPr>
          <w:rFonts w:ascii="微软雅黑" w:eastAsia="微软雅黑" w:hAnsi="微软雅黑" w:cs="Arial" w:hint="eastAsia"/>
          <w:b/>
          <w:bCs/>
          <w:szCs w:val="21"/>
        </w:rPr>
        <w:t>、投标截止时间和地点</w:t>
      </w:r>
      <w:r w:rsidRPr="00D9507B">
        <w:rPr>
          <w:rFonts w:ascii="微软雅黑" w:eastAsia="微软雅黑" w:hAnsi="微软雅黑" w:cs="Arial" w:hint="eastAsia"/>
          <w:szCs w:val="21"/>
        </w:rPr>
        <w:t>：</w:t>
      </w:r>
      <w:r w:rsidRPr="00D9507B">
        <w:rPr>
          <w:rFonts w:ascii="微软雅黑" w:eastAsia="微软雅黑" w:hAnsi="微软雅黑" w:cs="Times New Roman" w:hint="eastAsia"/>
          <w:szCs w:val="21"/>
        </w:rPr>
        <w:t>投标人应于2021年11月4日14点00分前将投标文件密封送交到</w:t>
      </w:r>
      <w:r w:rsidRPr="00D9507B">
        <w:rPr>
          <w:rFonts w:ascii="微软雅黑" w:eastAsia="微软雅黑" w:hAnsi="微软雅黑" w:cs="Arial" w:hint="eastAsia"/>
          <w:szCs w:val="21"/>
        </w:rPr>
        <w:t>嘉兴市建新工程造价咨询事务所有限公司三楼319会议室（</w:t>
      </w:r>
      <w:proofErr w:type="gramStart"/>
      <w:r w:rsidRPr="00D9507B">
        <w:rPr>
          <w:rFonts w:ascii="微软雅黑" w:eastAsia="微软雅黑" w:hAnsi="微软雅黑" w:cs="Arial" w:hint="eastAsia"/>
          <w:szCs w:val="21"/>
        </w:rPr>
        <w:t>会展路</w:t>
      </w:r>
      <w:proofErr w:type="gramEnd"/>
      <w:r w:rsidRPr="00D9507B">
        <w:rPr>
          <w:rFonts w:ascii="微软雅黑" w:eastAsia="微软雅黑" w:hAnsi="微软雅黑" w:cs="Arial" w:hint="eastAsia"/>
          <w:szCs w:val="21"/>
        </w:rPr>
        <w:t>207号）</w:t>
      </w:r>
      <w:r w:rsidRPr="00D9507B">
        <w:rPr>
          <w:rFonts w:ascii="微软雅黑" w:eastAsia="微软雅黑" w:hAnsi="微软雅黑" w:cs="Times New Roman" w:hint="eastAsia"/>
          <w:szCs w:val="21"/>
        </w:rPr>
        <w:t>，逾期送达作无效标处理。</w:t>
      </w:r>
    </w:p>
    <w:p w:rsidR="00D9507B" w:rsidRPr="00D9507B" w:rsidRDefault="00D9507B" w:rsidP="00D9507B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微软雅黑" w:eastAsia="微软雅黑" w:hAnsi="微软雅黑" w:cs="Arial"/>
          <w:szCs w:val="21"/>
        </w:rPr>
      </w:pPr>
      <w:r w:rsidRPr="00D9507B">
        <w:rPr>
          <w:rFonts w:ascii="微软雅黑" w:eastAsia="微软雅黑" w:hAnsi="微软雅黑" w:cs="Arial" w:hint="eastAsia"/>
          <w:b/>
          <w:bCs/>
          <w:szCs w:val="21"/>
        </w:rPr>
        <w:t>十、开标时间及地点</w:t>
      </w:r>
      <w:r w:rsidRPr="00D9507B">
        <w:rPr>
          <w:rFonts w:ascii="微软雅黑" w:eastAsia="微软雅黑" w:hAnsi="微软雅黑" w:cs="Arial" w:hint="eastAsia"/>
          <w:szCs w:val="21"/>
        </w:rPr>
        <w:t>：本次招标将于</w:t>
      </w:r>
      <w:r w:rsidRPr="00D9507B">
        <w:rPr>
          <w:rFonts w:ascii="微软雅黑" w:eastAsia="微软雅黑" w:hAnsi="微软雅黑" w:cs="Times New Roman" w:hint="eastAsia"/>
          <w:szCs w:val="21"/>
        </w:rPr>
        <w:t>2021年11月4日14点00分</w:t>
      </w:r>
      <w:r w:rsidRPr="00D9507B">
        <w:rPr>
          <w:rFonts w:ascii="微软雅黑" w:eastAsia="微软雅黑" w:hAnsi="微软雅黑" w:cs="Arial" w:hint="eastAsia"/>
          <w:szCs w:val="21"/>
        </w:rPr>
        <w:t>在嘉兴市建新工程造价咨询事务所有限公司三楼319会议室（</w:t>
      </w:r>
      <w:proofErr w:type="gramStart"/>
      <w:r w:rsidRPr="00D9507B">
        <w:rPr>
          <w:rFonts w:ascii="微软雅黑" w:eastAsia="微软雅黑" w:hAnsi="微软雅黑" w:cs="Arial" w:hint="eastAsia"/>
          <w:szCs w:val="21"/>
        </w:rPr>
        <w:t>会展路</w:t>
      </w:r>
      <w:proofErr w:type="gramEnd"/>
      <w:r w:rsidRPr="00D9507B">
        <w:rPr>
          <w:rFonts w:ascii="微软雅黑" w:eastAsia="微软雅黑" w:hAnsi="微软雅黑" w:cs="Arial" w:hint="eastAsia"/>
          <w:szCs w:val="21"/>
        </w:rPr>
        <w:t>207号）开标，投标人代表必须持身份证及有效证件出席开标会议。</w:t>
      </w:r>
    </w:p>
    <w:p w:rsidR="00D9507B" w:rsidRPr="00D9507B" w:rsidRDefault="00D9507B" w:rsidP="00D9507B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微软雅黑" w:eastAsia="微软雅黑" w:hAnsi="微软雅黑" w:cs="Arial"/>
          <w:b/>
          <w:szCs w:val="21"/>
        </w:rPr>
      </w:pPr>
      <w:r w:rsidRPr="00D9507B">
        <w:rPr>
          <w:rFonts w:ascii="微软雅黑" w:eastAsia="微软雅黑" w:hAnsi="微软雅黑" w:cs="Arial" w:hint="eastAsia"/>
          <w:b/>
          <w:szCs w:val="21"/>
        </w:rPr>
        <w:t xml:space="preserve">十一、招标公告发布于：嘉兴经济技术开发区招投标中心 </w:t>
      </w:r>
      <w:r w:rsidRPr="00D9507B">
        <w:rPr>
          <w:rFonts w:ascii="微软雅黑" w:eastAsia="微软雅黑" w:hAnsi="微软雅黑" w:cs="Arial"/>
          <w:b/>
          <w:szCs w:val="21"/>
        </w:rPr>
        <w:t>http://www.jxedzsp.gov.cn/</w:t>
      </w:r>
    </w:p>
    <w:p w:rsidR="00D9507B" w:rsidRPr="00D9507B" w:rsidRDefault="00D9507B" w:rsidP="00D9507B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微软雅黑" w:eastAsia="微软雅黑" w:hAnsi="微软雅黑" w:cs="Arial" w:hint="eastAsia"/>
          <w:b/>
          <w:szCs w:val="21"/>
        </w:rPr>
      </w:pPr>
      <w:r w:rsidRPr="00D9507B">
        <w:rPr>
          <w:rFonts w:ascii="微软雅黑" w:eastAsia="微软雅黑" w:hAnsi="微软雅黑" w:cs="Arial" w:hint="eastAsia"/>
          <w:b/>
          <w:bCs/>
          <w:kern w:val="0"/>
          <w:szCs w:val="21"/>
        </w:rPr>
        <w:t>十二、采购方联系方式：</w:t>
      </w:r>
      <w:r w:rsidRPr="00D9507B">
        <w:rPr>
          <w:rFonts w:ascii="微软雅黑" w:eastAsia="微软雅黑" w:hAnsi="微软雅黑" w:cs="Arial" w:hint="eastAsia"/>
          <w:szCs w:val="21"/>
        </w:rPr>
        <w:t xml:space="preserve">  </w:t>
      </w:r>
      <w:r w:rsidRPr="00D9507B">
        <w:rPr>
          <w:rFonts w:ascii="微软雅黑" w:eastAsia="微软雅黑" w:hAnsi="微软雅黑" w:cs="Arial" w:hint="eastAsia"/>
          <w:b/>
          <w:szCs w:val="21"/>
        </w:rPr>
        <w:t>姚先生       电话：</w:t>
      </w:r>
      <w:r w:rsidRPr="00D9507B">
        <w:rPr>
          <w:rFonts w:ascii="微软雅黑" w:eastAsia="微软雅黑" w:hAnsi="微软雅黑" w:cs="Arial"/>
          <w:b/>
          <w:szCs w:val="21"/>
        </w:rPr>
        <w:t>0573-82681965</w:t>
      </w:r>
      <w:r w:rsidRPr="00D9507B">
        <w:rPr>
          <w:rFonts w:ascii="微软雅黑" w:eastAsia="微软雅黑" w:hAnsi="微软雅黑" w:cs="Arial" w:hint="eastAsia"/>
          <w:b/>
          <w:szCs w:val="21"/>
        </w:rPr>
        <w:t xml:space="preserve"> </w:t>
      </w:r>
    </w:p>
    <w:p w:rsidR="00D9507B" w:rsidRPr="00D9507B" w:rsidRDefault="00D9507B" w:rsidP="00D9507B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 w:rsidRPr="00D9507B">
        <w:rPr>
          <w:rFonts w:ascii="微软雅黑" w:eastAsia="微软雅黑" w:hAnsi="微软雅黑" w:cs="Arial" w:hint="eastAsia"/>
          <w:b/>
          <w:bCs/>
          <w:kern w:val="0"/>
          <w:szCs w:val="21"/>
        </w:rPr>
        <w:t>十三、嘉兴市建新工程造价咨询事务所有限公司：</w:t>
      </w:r>
      <w:r w:rsidRPr="00D9507B">
        <w:rPr>
          <w:rFonts w:ascii="微软雅黑" w:eastAsia="微软雅黑" w:hAnsi="微软雅黑" w:cs="Arial"/>
          <w:b/>
          <w:bCs/>
          <w:kern w:val="0"/>
          <w:szCs w:val="21"/>
        </w:rPr>
        <w:t xml:space="preserve"> </w:t>
      </w:r>
      <w:r w:rsidRPr="00D9507B">
        <w:rPr>
          <w:rFonts w:ascii="微软雅黑" w:eastAsia="微软雅黑" w:hAnsi="微软雅黑" w:cs="Arial" w:hint="eastAsia"/>
          <w:b/>
          <w:bCs/>
          <w:kern w:val="0"/>
          <w:szCs w:val="21"/>
        </w:rPr>
        <w:t>联系人：陶惠炜</w:t>
      </w:r>
    </w:p>
    <w:p w:rsidR="00D9507B" w:rsidRPr="00D9507B" w:rsidRDefault="00D9507B" w:rsidP="00D9507B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 w:rsidRPr="00D9507B">
        <w:rPr>
          <w:rFonts w:ascii="微软雅黑" w:eastAsia="微软雅黑" w:hAnsi="微软雅黑" w:cs="Arial" w:hint="eastAsia"/>
          <w:b/>
          <w:bCs/>
          <w:kern w:val="0"/>
          <w:szCs w:val="21"/>
        </w:rPr>
        <w:t xml:space="preserve"> 联系电话：0573-82031562        </w:t>
      </w:r>
      <w:r w:rsidRPr="00D9507B">
        <w:rPr>
          <w:rFonts w:ascii="微软雅黑" w:eastAsia="微软雅黑" w:hAnsi="微软雅黑" w:cs="Arial"/>
          <w:b/>
          <w:bCs/>
          <w:kern w:val="0"/>
          <w:szCs w:val="21"/>
        </w:rPr>
        <w:t xml:space="preserve">  </w:t>
      </w:r>
      <w:r w:rsidRPr="00D9507B">
        <w:rPr>
          <w:rFonts w:ascii="微软雅黑" w:eastAsia="微软雅黑" w:hAnsi="微软雅黑" w:cs="Arial" w:hint="eastAsia"/>
          <w:b/>
          <w:bCs/>
          <w:kern w:val="0"/>
          <w:szCs w:val="21"/>
        </w:rPr>
        <w:t xml:space="preserve">手机：18357319902  </w:t>
      </w:r>
    </w:p>
    <w:p w:rsidR="00D9507B" w:rsidRPr="00D9507B" w:rsidRDefault="00D9507B" w:rsidP="00D9507B">
      <w:pPr>
        <w:spacing w:line="360" w:lineRule="auto"/>
        <w:ind w:firstLineChars="200" w:firstLine="420"/>
        <w:jc w:val="right"/>
        <w:rPr>
          <w:rFonts w:ascii="微软雅黑" w:eastAsia="微软雅黑" w:hAnsi="微软雅黑" w:cs="Times New Roman"/>
          <w:szCs w:val="21"/>
        </w:rPr>
      </w:pPr>
    </w:p>
    <w:p w:rsidR="00D9507B" w:rsidRPr="00D9507B" w:rsidRDefault="00D9507B" w:rsidP="00D9507B">
      <w:pPr>
        <w:spacing w:line="360" w:lineRule="auto"/>
        <w:ind w:firstLineChars="200" w:firstLine="420"/>
        <w:jc w:val="right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>嘉兴</w:t>
      </w:r>
      <w:proofErr w:type="gramStart"/>
      <w:r w:rsidRPr="00D9507B">
        <w:rPr>
          <w:rFonts w:ascii="微软雅黑" w:eastAsia="微软雅黑" w:hAnsi="微软雅黑" w:cs="Times New Roman" w:hint="eastAsia"/>
          <w:szCs w:val="21"/>
        </w:rPr>
        <w:t>经济技术开发区禾新实验</w:t>
      </w:r>
      <w:proofErr w:type="gramEnd"/>
      <w:r w:rsidRPr="00D9507B">
        <w:rPr>
          <w:rFonts w:ascii="微软雅黑" w:eastAsia="微软雅黑" w:hAnsi="微软雅黑" w:cs="Times New Roman" w:hint="eastAsia"/>
          <w:szCs w:val="21"/>
        </w:rPr>
        <w:t xml:space="preserve">学校                                    </w:t>
      </w:r>
    </w:p>
    <w:p w:rsidR="00D9507B" w:rsidRPr="00D9507B" w:rsidRDefault="00D9507B" w:rsidP="00D9507B">
      <w:pPr>
        <w:spacing w:line="360" w:lineRule="auto"/>
        <w:ind w:firstLineChars="200" w:firstLine="420"/>
        <w:jc w:val="right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 xml:space="preserve"> </w:t>
      </w:r>
      <w:r w:rsidRPr="00D9507B">
        <w:rPr>
          <w:rFonts w:ascii="微软雅黑" w:eastAsia="微软雅黑" w:hAnsi="微软雅黑" w:cs="Arial" w:hint="eastAsia"/>
          <w:szCs w:val="21"/>
        </w:rPr>
        <w:t>嘉兴市建新工程造价咨询事务所有限公司</w:t>
      </w:r>
    </w:p>
    <w:p w:rsidR="00D9507B" w:rsidRPr="00D9507B" w:rsidRDefault="00D9507B" w:rsidP="00D9507B">
      <w:pPr>
        <w:wordWrap w:val="0"/>
        <w:spacing w:line="360" w:lineRule="auto"/>
        <w:ind w:left="238"/>
        <w:jc w:val="right"/>
        <w:rPr>
          <w:rFonts w:ascii="微软雅黑" w:eastAsia="微软雅黑" w:hAnsi="微软雅黑" w:cs="Times New Roman"/>
          <w:szCs w:val="21"/>
        </w:rPr>
      </w:pPr>
      <w:r w:rsidRPr="00D9507B">
        <w:rPr>
          <w:rFonts w:ascii="微软雅黑" w:eastAsia="微软雅黑" w:hAnsi="微软雅黑" w:cs="Times New Roman" w:hint="eastAsia"/>
          <w:szCs w:val="21"/>
        </w:rPr>
        <w:t xml:space="preserve">                                     2021年10月26日</w:t>
      </w:r>
    </w:p>
    <w:p w:rsidR="00D9507B" w:rsidRPr="00D9507B" w:rsidRDefault="00D9507B" w:rsidP="00D9507B"/>
    <w:sectPr w:rsidR="00D9507B" w:rsidRPr="00D9507B" w:rsidSect="00D950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12" w:rsidRDefault="00395D12" w:rsidP="00D9507B">
      <w:r>
        <w:separator/>
      </w:r>
    </w:p>
  </w:endnote>
  <w:endnote w:type="continuationSeparator" w:id="0">
    <w:p w:rsidR="00395D12" w:rsidRDefault="00395D12" w:rsidP="00D9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12" w:rsidRDefault="00395D12" w:rsidP="00D9507B">
      <w:r>
        <w:separator/>
      </w:r>
    </w:p>
  </w:footnote>
  <w:footnote w:type="continuationSeparator" w:id="0">
    <w:p w:rsidR="00395D12" w:rsidRDefault="00395D12" w:rsidP="00D9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46"/>
    <w:rsid w:val="00395D12"/>
    <w:rsid w:val="00B75846"/>
    <w:rsid w:val="00D9507B"/>
    <w:rsid w:val="00E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07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950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9507B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07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950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9507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Company>20201216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嘉兴市建新工程造价咨询事务所有限公司</dc:creator>
  <cp:keywords/>
  <dc:description/>
  <cp:lastModifiedBy>嘉兴市建新工程造价咨询事务所有限公司</cp:lastModifiedBy>
  <cp:revision>2</cp:revision>
  <dcterms:created xsi:type="dcterms:W3CDTF">2021-10-26T02:58:00Z</dcterms:created>
  <dcterms:modified xsi:type="dcterms:W3CDTF">2021-10-26T03:01:00Z</dcterms:modified>
</cp:coreProperties>
</file>